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B18E" w14:textId="77777777"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BA3CA46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  <w:rtl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3384D972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program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02F09456" w:rsidR="00AD31D6" w:rsidRPr="00916439" w:rsidRDefault="00916439">
      <w:pPr>
        <w:rPr>
          <w:b/>
          <w:sz w:val="28"/>
          <w:szCs w:val="28"/>
        </w:rPr>
      </w:pPr>
      <w:r>
        <w:rPr>
          <w:b/>
          <w:sz w:val="20"/>
        </w:rPr>
        <w:t xml:space="preserve">          </w:t>
      </w:r>
      <w:r w:rsidRPr="00916439">
        <w:rPr>
          <w:b/>
          <w:sz w:val="28"/>
          <w:szCs w:val="28"/>
        </w:rPr>
        <w:t xml:space="preserve"> Lecturer: Dr. Sadeem Abbas Fadhil</w:t>
      </w:r>
    </w:p>
    <w:p w14:paraId="46CBD862" w14:textId="77777777" w:rsidR="00AD31D6" w:rsidRPr="00916439" w:rsidRDefault="00AD31D6">
      <w:pPr>
        <w:rPr>
          <w:b/>
          <w:sz w:val="28"/>
          <w:szCs w:val="28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32F7BBF7" w:rsidR="00AD31D6" w:rsidRPr="006A4B78" w:rsidRDefault="006A4B78">
            <w:pPr>
              <w:pStyle w:val="TableParagrap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Al-</w:t>
            </w:r>
            <w:proofErr w:type="spellStart"/>
            <w:r>
              <w:rPr>
                <w:sz w:val="28"/>
                <w:lang w:val="en-GB"/>
              </w:rPr>
              <w:t>Nahrain</w:t>
            </w:r>
            <w:proofErr w:type="spellEnd"/>
            <w:r>
              <w:rPr>
                <w:sz w:val="28"/>
                <w:lang w:val="en-GB"/>
              </w:rPr>
              <w:t xml:space="preserve"> University/ College of Science</w:t>
            </w:r>
          </w:p>
        </w:tc>
      </w:tr>
      <w:tr w:rsidR="00AD31D6" w14:paraId="02F18719" w14:textId="77777777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50B9BE5C" w:rsidR="00AD31D6" w:rsidRDefault="00DC7482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GB"/>
              </w:rPr>
              <w:t>Chemistry</w:t>
            </w:r>
            <w:r w:rsidR="006A4B78">
              <w:rPr>
                <w:sz w:val="28"/>
              </w:rPr>
              <w:t xml:space="preserve"> department</w:t>
            </w:r>
          </w:p>
        </w:tc>
      </w:tr>
      <w:tr w:rsidR="00AD31D6" w14:paraId="7F84211F" w14:textId="77777777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38CBDA58" w14:textId="616610BF" w:rsidR="00AD31D6" w:rsidRDefault="00DC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Physics1</w:t>
            </w:r>
          </w:p>
        </w:tc>
      </w:tr>
      <w:tr w:rsidR="00AD31D6" w14:paraId="123B6478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418FD267" w:rsidR="00AD31D6" w:rsidRDefault="00DA1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Physical </w:t>
            </w:r>
            <w:r w:rsidR="006A4B78">
              <w:rPr>
                <w:sz w:val="28"/>
              </w:rPr>
              <w:t>attendan</w:t>
            </w:r>
            <w:r>
              <w:rPr>
                <w:sz w:val="28"/>
              </w:rPr>
              <w:t>ce</w:t>
            </w:r>
          </w:p>
        </w:tc>
      </w:tr>
      <w:tr w:rsidR="00AD31D6" w14:paraId="30BD961B" w14:textId="77777777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601D4D2C" w:rsidR="00AD31D6" w:rsidRDefault="00DC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DC7482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</w:t>
            </w:r>
            <w:r w:rsidR="006A4B78">
              <w:rPr>
                <w:sz w:val="28"/>
              </w:rPr>
              <w:t>/202</w:t>
            </w:r>
            <w:r>
              <w:rPr>
                <w:sz w:val="28"/>
              </w:rPr>
              <w:t>2</w:t>
            </w:r>
          </w:p>
        </w:tc>
      </w:tr>
      <w:tr w:rsidR="00AD31D6" w14:paraId="543021B1" w14:textId="77777777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35F9312B" w:rsidR="00AD31D6" w:rsidRPr="00841839" w:rsidRDefault="007800AE">
            <w:pPr>
              <w:pStyle w:val="TableParagraph"/>
              <w:rPr>
                <w:sz w:val="28"/>
                <w:lang w:val="en-GB"/>
              </w:rPr>
            </w:pPr>
            <w:r>
              <w:rPr>
                <w:sz w:val="28"/>
              </w:rPr>
              <w:t>30</w:t>
            </w:r>
          </w:p>
        </w:tc>
      </w:tr>
      <w:tr w:rsidR="00AD31D6" w14:paraId="0894AC09" w14:textId="77777777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0996E330" w:rsidR="00AD31D6" w:rsidRDefault="00DA17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24/10/</w:t>
            </w:r>
            <w:r w:rsidR="006A4B78">
              <w:rPr>
                <w:sz w:val="28"/>
              </w:rPr>
              <w:t>2022</w:t>
            </w:r>
          </w:p>
        </w:tc>
      </w:tr>
      <w:tr w:rsidR="00AD31D6" w14:paraId="5713AC75" w14:textId="77777777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6A6EE2C7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  <w:r w:rsidR="006A4B78">
              <w:rPr>
                <w:color w:val="221F1F"/>
                <w:sz w:val="28"/>
              </w:rPr>
              <w:t xml:space="preserve">: </w:t>
            </w:r>
          </w:p>
        </w:tc>
      </w:tr>
      <w:tr w:rsidR="00AD31D6" w14:paraId="30B320E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28CBE23E" w14:textId="1FD8FE8F" w:rsidR="00AD31D6" w:rsidRPr="00F02BB7" w:rsidRDefault="0088400B" w:rsidP="0088400B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F02BB7">
              <w:rPr>
                <w:sz w:val="28"/>
                <w:szCs w:val="28"/>
                <w:lang w:val="en-GB"/>
              </w:rPr>
              <w:t>Understanding the main rules in static electricity and the laws that govern it.</w:t>
            </w:r>
          </w:p>
        </w:tc>
      </w:tr>
      <w:tr w:rsidR="00AD31D6" w14:paraId="75E59DDC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3029A48" w14:textId="3C117A83" w:rsidR="00AD31D6" w:rsidRPr="00F02BB7" w:rsidRDefault="0088400B" w:rsidP="0088400B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02BB7">
              <w:rPr>
                <w:sz w:val="28"/>
                <w:szCs w:val="28"/>
              </w:rPr>
              <w:t>Learning how to deal with the electrical devices safely</w:t>
            </w:r>
            <w:r w:rsidR="0032103A" w:rsidRPr="00F02BB7">
              <w:rPr>
                <w:sz w:val="28"/>
                <w:szCs w:val="28"/>
              </w:rPr>
              <w:t>.</w:t>
            </w:r>
          </w:p>
        </w:tc>
      </w:tr>
      <w:tr w:rsidR="00AD31D6" w14:paraId="05F703B0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04E5FBBC" w14:textId="686F9E55" w:rsidR="00AD31D6" w:rsidRPr="00F02BB7" w:rsidRDefault="0032103A" w:rsidP="0032103A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02BB7">
              <w:rPr>
                <w:sz w:val="28"/>
                <w:szCs w:val="28"/>
              </w:rPr>
              <w:t>Learning how to use the electrical measuring devices in determining the electrical parameters for materials.</w:t>
            </w:r>
          </w:p>
        </w:tc>
      </w:tr>
      <w:tr w:rsidR="00AD31D6" w14:paraId="0DBC1C85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705526BD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14:paraId="53500AAE" w14:textId="77777777" w:rsidR="00AD31D6" w:rsidRDefault="00AD31D6">
      <w:pPr>
        <w:rPr>
          <w:b/>
          <w:sz w:val="20"/>
          <w:rtl/>
        </w:rPr>
      </w:pPr>
    </w:p>
    <w:p w14:paraId="1D2BC91E" w14:textId="77777777" w:rsidR="009D01A1" w:rsidRDefault="009D01A1">
      <w:pPr>
        <w:rPr>
          <w:b/>
          <w:sz w:val="20"/>
          <w:rtl/>
        </w:rPr>
      </w:pPr>
    </w:p>
    <w:p w14:paraId="33CF519A" w14:textId="77777777" w:rsidR="009D01A1" w:rsidRDefault="009D01A1">
      <w:pPr>
        <w:rPr>
          <w:b/>
          <w:sz w:val="20"/>
          <w:rtl/>
        </w:rPr>
      </w:pPr>
    </w:p>
    <w:p w14:paraId="337A4249" w14:textId="77777777" w:rsidR="009D01A1" w:rsidRDefault="009D01A1">
      <w:pPr>
        <w:rPr>
          <w:b/>
          <w:sz w:val="20"/>
          <w:rtl/>
        </w:rPr>
      </w:pPr>
    </w:p>
    <w:p w14:paraId="744DACFA" w14:textId="77777777" w:rsidR="009D01A1" w:rsidRDefault="009D01A1">
      <w:pPr>
        <w:rPr>
          <w:b/>
          <w:sz w:val="20"/>
          <w:rtl/>
        </w:rPr>
      </w:pPr>
    </w:p>
    <w:p w14:paraId="62F1F771" w14:textId="63454FE6" w:rsidR="009D01A1" w:rsidRDefault="009D01A1">
      <w:pPr>
        <w:rPr>
          <w:b/>
          <w:sz w:val="20"/>
          <w:rtl/>
        </w:rPr>
      </w:pPr>
    </w:p>
    <w:p w14:paraId="751712B4" w14:textId="11356FAA" w:rsidR="0075341F" w:rsidRDefault="0075341F">
      <w:pPr>
        <w:rPr>
          <w:b/>
          <w:sz w:val="20"/>
          <w:rtl/>
        </w:rPr>
      </w:pPr>
    </w:p>
    <w:p w14:paraId="4A09925E" w14:textId="6C40F02B" w:rsidR="0075341F" w:rsidRDefault="0075341F">
      <w:pPr>
        <w:rPr>
          <w:b/>
          <w:sz w:val="20"/>
          <w:rtl/>
        </w:rPr>
      </w:pPr>
    </w:p>
    <w:p w14:paraId="124AA187" w14:textId="77777777" w:rsidR="0075341F" w:rsidRDefault="0075341F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1165B857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9· Learning Outcomes, Teaching ,Learning and Assessment Method</w:t>
            </w:r>
          </w:p>
        </w:tc>
      </w:tr>
      <w:tr w:rsidR="00AD31D6" w14:paraId="56839B32" w14:textId="77777777">
        <w:trPr>
          <w:trHeight w:val="2183"/>
        </w:trPr>
        <w:tc>
          <w:tcPr>
            <w:tcW w:w="9722" w:type="dxa"/>
            <w:shd w:val="clear" w:color="auto" w:fill="A7BEDE"/>
          </w:tcPr>
          <w:p w14:paraId="18E1017B" w14:textId="0B028C0D" w:rsidR="00AD04B6" w:rsidRDefault="000E0F50" w:rsidP="00AD04B6">
            <w:pPr>
              <w:pStyle w:val="TableParagraph"/>
              <w:numPr>
                <w:ilvl w:val="0"/>
                <w:numId w:val="1"/>
              </w:numPr>
              <w:spacing w:before="136" w:line="194" w:lineRule="auto"/>
              <w:ind w:right="5866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Cognitive </w:t>
            </w:r>
            <w:r w:rsidR="00AD04B6">
              <w:rPr>
                <w:color w:val="221F1F"/>
                <w:sz w:val="28"/>
              </w:rPr>
              <w:t>goals.</w:t>
            </w:r>
          </w:p>
          <w:p w14:paraId="4C3753CE" w14:textId="0874D6ED" w:rsidR="00AD31D6" w:rsidRDefault="000E0F50" w:rsidP="00454220">
            <w:pPr>
              <w:pStyle w:val="TableParagraph"/>
              <w:spacing w:before="136" w:line="194" w:lineRule="auto"/>
              <w:ind w:left="354" w:right="466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 A1.</w:t>
            </w:r>
            <w:r w:rsidR="00454220" w:rsidRPr="00454220">
              <w:rPr>
                <w:color w:val="221F1F"/>
                <w:sz w:val="28"/>
              </w:rPr>
              <w:t xml:space="preserve"> Definition of electricity, the laws related to it, as well as the electric fields accompanying </w:t>
            </w:r>
            <w:r w:rsidR="000C19AD">
              <w:rPr>
                <w:color w:val="221F1F"/>
                <w:sz w:val="28"/>
              </w:rPr>
              <w:t xml:space="preserve">charged </w:t>
            </w:r>
            <w:r w:rsidR="00454220" w:rsidRPr="00454220">
              <w:rPr>
                <w:color w:val="221F1F"/>
                <w:sz w:val="28"/>
              </w:rPr>
              <w:t>particles</w:t>
            </w:r>
            <w:r w:rsidR="000C19AD" w:rsidRPr="000C19AD">
              <w:rPr>
                <w:color w:val="221F1F"/>
                <w:sz w:val="28"/>
              </w:rPr>
              <w:t>, methods of derivation for calculating electric field strength, electric potential and current identification</w:t>
            </w:r>
          </w:p>
          <w:p w14:paraId="0196DE41" w14:textId="32DEE979" w:rsidR="00AD31D6" w:rsidRDefault="000E0F50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AD04B6">
              <w:rPr>
                <w:color w:val="221F1F"/>
                <w:sz w:val="28"/>
              </w:rPr>
              <w:t xml:space="preserve"> </w:t>
            </w:r>
            <w:r w:rsidR="000C19AD" w:rsidRPr="000C19AD">
              <w:rPr>
                <w:color w:val="221F1F"/>
                <w:sz w:val="28"/>
              </w:rPr>
              <w:t>Resistors and their types and areas of use and application</w:t>
            </w:r>
            <w:r w:rsidR="000C19AD">
              <w:rPr>
                <w:color w:val="221F1F"/>
                <w:sz w:val="28"/>
              </w:rPr>
              <w:t>s</w:t>
            </w:r>
            <w:r w:rsidR="000C19AD" w:rsidRPr="000C19AD">
              <w:rPr>
                <w:color w:val="221F1F"/>
                <w:sz w:val="28"/>
              </w:rPr>
              <w:t>.</w:t>
            </w:r>
          </w:p>
          <w:p w14:paraId="0C4608CA" w14:textId="162831A8" w:rsidR="00AD31D6" w:rsidRDefault="000E0F50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  <w:r w:rsidR="00AD04B6">
              <w:rPr>
                <w:color w:val="221F1F"/>
                <w:sz w:val="28"/>
              </w:rPr>
              <w:t xml:space="preserve"> </w:t>
            </w:r>
            <w:r w:rsidR="000C19AD" w:rsidRPr="000C19AD">
              <w:rPr>
                <w:color w:val="221F1F"/>
                <w:sz w:val="28"/>
              </w:rPr>
              <w:t>Definition of electric current and how to connect electrical circuits and calculate unknowns in them.</w:t>
            </w:r>
          </w:p>
          <w:p w14:paraId="2868C613" w14:textId="6A0D7C60" w:rsidR="00AD31D6" w:rsidRDefault="00AD31D6" w:rsidP="006473FF">
            <w:pPr>
              <w:pStyle w:val="TableParagraph"/>
              <w:spacing w:line="288" w:lineRule="exact"/>
              <w:ind w:left="498"/>
              <w:rPr>
                <w:sz w:val="28"/>
              </w:rPr>
            </w:pPr>
          </w:p>
        </w:tc>
      </w:tr>
      <w:tr w:rsidR="00AD31D6" w14:paraId="13B8BA83" w14:textId="77777777">
        <w:trPr>
          <w:trHeight w:val="1410"/>
        </w:trPr>
        <w:tc>
          <w:tcPr>
            <w:tcW w:w="9722" w:type="dxa"/>
            <w:shd w:val="clear" w:color="auto" w:fill="A7BEDE"/>
          </w:tcPr>
          <w:p w14:paraId="73488984" w14:textId="77777777" w:rsidR="006E7425" w:rsidRDefault="000E0F50" w:rsidP="006E7425">
            <w:pPr>
              <w:pStyle w:val="TableParagraph"/>
              <w:spacing w:before="143" w:line="194" w:lineRule="auto"/>
              <w:ind w:left="498" w:right="916" w:hanging="5"/>
              <w:rPr>
                <w:color w:val="221F1F"/>
                <w:sz w:val="28"/>
              </w:rPr>
            </w:pPr>
            <w:r w:rsidRPr="0075341F">
              <w:rPr>
                <w:sz w:val="28"/>
              </w:rPr>
              <w:t xml:space="preserve">B. </w:t>
            </w:r>
            <w:r>
              <w:rPr>
                <w:color w:val="221F1F"/>
                <w:sz w:val="28"/>
              </w:rPr>
              <w:t xml:space="preserve">The skills goals special to the course. </w:t>
            </w:r>
          </w:p>
          <w:p w14:paraId="11E5B445" w14:textId="38037545" w:rsidR="00AD31D6" w:rsidRDefault="000E0F50" w:rsidP="006E7425">
            <w:pPr>
              <w:pStyle w:val="TableParagraph"/>
              <w:spacing w:before="143" w:line="194" w:lineRule="auto"/>
              <w:ind w:left="498" w:right="916" w:hanging="5"/>
              <w:rPr>
                <w:sz w:val="28"/>
              </w:rPr>
            </w:pPr>
            <w:r>
              <w:rPr>
                <w:color w:val="221F1F"/>
                <w:sz w:val="28"/>
              </w:rPr>
              <w:t>B1.</w:t>
            </w:r>
            <w:r w:rsidR="00FE34F0">
              <w:rPr>
                <w:color w:val="221F1F"/>
                <w:sz w:val="28"/>
              </w:rPr>
              <w:t xml:space="preserve"> </w:t>
            </w:r>
            <w:r w:rsidR="006E7425" w:rsidRPr="006E7425">
              <w:rPr>
                <w:color w:val="221F1F"/>
                <w:sz w:val="28"/>
              </w:rPr>
              <w:t>To give the student theoretical knowledge of electricity.</w:t>
            </w:r>
          </w:p>
          <w:p w14:paraId="34416C25" w14:textId="000866FB" w:rsidR="00AD31D6" w:rsidRDefault="000E0F50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  <w:r w:rsidR="00FE34F0">
              <w:rPr>
                <w:color w:val="221F1F"/>
                <w:sz w:val="28"/>
              </w:rPr>
              <w:t xml:space="preserve"> </w:t>
            </w:r>
            <w:r w:rsidR="006E7425">
              <w:rPr>
                <w:color w:val="221F1F"/>
                <w:sz w:val="28"/>
              </w:rPr>
              <w:t>Learning the main rules in electricity</w:t>
            </w:r>
            <w:r w:rsidR="005F526E">
              <w:rPr>
                <w:color w:val="221F1F"/>
                <w:sz w:val="28"/>
              </w:rPr>
              <w:t>.</w:t>
            </w:r>
          </w:p>
          <w:p w14:paraId="4CDEA04E" w14:textId="1A7AFEEF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  <w:r w:rsidR="00FE34F0">
              <w:rPr>
                <w:color w:val="221F1F"/>
                <w:sz w:val="28"/>
              </w:rPr>
              <w:t xml:space="preserve"> </w:t>
            </w:r>
            <w:r w:rsidR="005F526E">
              <w:rPr>
                <w:color w:val="221F1F"/>
                <w:sz w:val="28"/>
              </w:rPr>
              <w:t>Learning how to deal with electrical devices.</w:t>
            </w:r>
          </w:p>
        </w:tc>
      </w:tr>
      <w:tr w:rsidR="00AD31D6" w14:paraId="67FE8F5E" w14:textId="77777777">
        <w:trPr>
          <w:trHeight w:val="513"/>
        </w:trPr>
        <w:tc>
          <w:tcPr>
            <w:tcW w:w="9722" w:type="dxa"/>
            <w:shd w:val="clear" w:color="auto" w:fill="A7BEDE"/>
          </w:tcPr>
          <w:p w14:paraId="30D7F5D4" w14:textId="77777777"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3FA6BEE1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2BCF02AF" w14:textId="717E2E7A" w:rsidR="00AD31D6" w:rsidRDefault="00FE34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Attending lectures, where the subject is first discussed by the lecturer and some examples are solved, </w:t>
            </w:r>
            <w:r w:rsidR="008A23A2">
              <w:rPr>
                <w:sz w:val="28"/>
              </w:rPr>
              <w:t>then the lecturer received the questions from the students. Finally,</w:t>
            </w:r>
            <w:r>
              <w:rPr>
                <w:sz w:val="28"/>
              </w:rPr>
              <w:t xml:space="preserve"> the students are asked to participate in solving the problems. </w:t>
            </w:r>
            <w:r w:rsidR="008A23A2">
              <w:rPr>
                <w:sz w:val="28"/>
              </w:rPr>
              <w:t>In addition daily exams and quizzes are made from time to time to evaluate the understanding of the subject materials.</w:t>
            </w:r>
          </w:p>
        </w:tc>
      </w:tr>
      <w:tr w:rsidR="00AD31D6" w14:paraId="382CD850" w14:textId="77777777">
        <w:trPr>
          <w:trHeight w:val="476"/>
        </w:trPr>
        <w:tc>
          <w:tcPr>
            <w:tcW w:w="9722" w:type="dxa"/>
            <w:shd w:val="clear" w:color="auto" w:fill="A7BEDE"/>
          </w:tcPr>
          <w:p w14:paraId="7AF58644" w14:textId="77777777"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00875287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14A21EF1" w14:textId="77777777" w:rsidR="00AD31D6" w:rsidRDefault="00FE501F" w:rsidP="00FE501F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Daily exams and quizzes.</w:t>
            </w:r>
          </w:p>
          <w:p w14:paraId="6270C4DB" w14:textId="77777777" w:rsidR="00FE501F" w:rsidRDefault="00FE501F" w:rsidP="00FE501F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Participation in solving the problems</w:t>
            </w:r>
          </w:p>
          <w:p w14:paraId="44F95030" w14:textId="77777777" w:rsidR="00FE501F" w:rsidRDefault="00FE501F" w:rsidP="00FE501F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Attendance and paying attention to the lecture</w:t>
            </w:r>
          </w:p>
          <w:p w14:paraId="5CE5B3A1" w14:textId="381F2405" w:rsidR="00FE501F" w:rsidRDefault="00FE501F" w:rsidP="00FE501F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Mid-term exams</w:t>
            </w:r>
          </w:p>
          <w:p w14:paraId="2B734769" w14:textId="13911096" w:rsidR="00FE501F" w:rsidRDefault="00FE501F" w:rsidP="00FE501F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Final exam.</w:t>
            </w:r>
          </w:p>
        </w:tc>
      </w:tr>
      <w:tr w:rsidR="00AD31D6" w14:paraId="002EA6A2" w14:textId="77777777">
        <w:trPr>
          <w:trHeight w:val="1369"/>
        </w:trPr>
        <w:tc>
          <w:tcPr>
            <w:tcW w:w="9722" w:type="dxa"/>
            <w:shd w:val="clear" w:color="auto" w:fill="A7BEDE"/>
          </w:tcPr>
          <w:p w14:paraId="6EFE0236" w14:textId="77777777" w:rsidR="00F00689" w:rsidRDefault="000E0F50" w:rsidP="00F00689">
            <w:pPr>
              <w:pStyle w:val="TableParagraph"/>
              <w:spacing w:line="194" w:lineRule="auto"/>
              <w:ind w:left="719" w:right="376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C. Affective and value goals</w:t>
            </w:r>
          </w:p>
          <w:p w14:paraId="707720BA" w14:textId="0F54B374" w:rsidR="00F00689" w:rsidRDefault="000E0F50" w:rsidP="00F00689">
            <w:pPr>
              <w:pStyle w:val="TableParagraph"/>
              <w:spacing w:line="194" w:lineRule="auto"/>
              <w:ind w:left="719" w:right="376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 C1.</w:t>
            </w:r>
            <w:r w:rsidR="001A498D">
              <w:rPr>
                <w:color w:val="221F1F"/>
                <w:sz w:val="28"/>
              </w:rPr>
              <w:t xml:space="preserve"> </w:t>
            </w:r>
            <w:r w:rsidR="00F00689">
              <w:rPr>
                <w:color w:val="221F1F"/>
                <w:sz w:val="28"/>
              </w:rPr>
              <w:t xml:space="preserve">Learn how to deal safely with electricity. </w:t>
            </w:r>
          </w:p>
          <w:p w14:paraId="57A7E9D6" w14:textId="16FF4F7C" w:rsidR="00AD31D6" w:rsidRDefault="000E0F50" w:rsidP="00F00689">
            <w:pPr>
              <w:pStyle w:val="TableParagraph"/>
              <w:spacing w:line="194" w:lineRule="auto"/>
              <w:ind w:left="719" w:right="376" w:hanging="180"/>
              <w:rPr>
                <w:sz w:val="28"/>
              </w:rPr>
            </w:pPr>
            <w:r>
              <w:rPr>
                <w:color w:val="221F1F"/>
                <w:sz w:val="28"/>
              </w:rPr>
              <w:t>C2.</w:t>
            </w:r>
            <w:r w:rsidR="001A498D">
              <w:rPr>
                <w:color w:val="221F1F"/>
                <w:sz w:val="28"/>
              </w:rPr>
              <w:t xml:space="preserve"> </w:t>
            </w:r>
            <w:r w:rsidR="00F00689">
              <w:rPr>
                <w:color w:val="221F1F"/>
                <w:sz w:val="28"/>
              </w:rPr>
              <w:t>Understanding the importance of electricity in our life and in the scientific research</w:t>
            </w:r>
            <w:r w:rsidR="001A498D">
              <w:rPr>
                <w:color w:val="221F1F"/>
                <w:sz w:val="28"/>
              </w:rPr>
              <w:t>.</w:t>
            </w:r>
          </w:p>
          <w:p w14:paraId="5FC294DA" w14:textId="56EE2B1F" w:rsidR="00AD31D6" w:rsidRDefault="000E0F50">
            <w:pPr>
              <w:pStyle w:val="TableParagraph"/>
              <w:spacing w:line="288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C3.</w:t>
            </w:r>
            <w:r w:rsidR="001A498D">
              <w:rPr>
                <w:color w:val="221F1F"/>
                <w:sz w:val="28"/>
              </w:rPr>
              <w:t xml:space="preserve"> </w:t>
            </w:r>
            <w:r w:rsidR="00F00689">
              <w:rPr>
                <w:color w:val="221F1F"/>
                <w:sz w:val="28"/>
              </w:rPr>
              <w:t>Learn how to determine the electrical parameters.</w:t>
            </w:r>
          </w:p>
          <w:p w14:paraId="46D54E6E" w14:textId="5FF7A3A4" w:rsidR="00AD31D6" w:rsidRDefault="00AD31D6">
            <w:pPr>
              <w:pStyle w:val="TableParagraph"/>
              <w:spacing w:line="302" w:lineRule="exact"/>
              <w:ind w:left="722"/>
              <w:rPr>
                <w:sz w:val="28"/>
              </w:rPr>
            </w:pPr>
          </w:p>
        </w:tc>
      </w:tr>
      <w:tr w:rsidR="00AD31D6" w14:paraId="65483F60" w14:textId="77777777">
        <w:trPr>
          <w:trHeight w:val="471"/>
        </w:trPr>
        <w:tc>
          <w:tcPr>
            <w:tcW w:w="9722" w:type="dxa"/>
            <w:shd w:val="clear" w:color="auto" w:fill="A7BEDE"/>
          </w:tcPr>
          <w:p w14:paraId="18BB5212" w14:textId="77777777"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5E7B2ED2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3652CFD4" w14:textId="21FBCEEF" w:rsidR="000B6D96" w:rsidRDefault="000B6D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-Explaining the lectures</w:t>
            </w:r>
          </w:p>
          <w:p w14:paraId="45606E2A" w14:textId="77777777" w:rsidR="000B6D96" w:rsidRDefault="000B6D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Solving sample problems</w:t>
            </w:r>
          </w:p>
          <w:p w14:paraId="7A672BBF" w14:textId="77777777" w:rsidR="000B6D96" w:rsidRDefault="000B6D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-Receiving questions from students</w:t>
            </w:r>
          </w:p>
          <w:p w14:paraId="1FB42EFC" w14:textId="3A90E27B" w:rsidR="000B6D96" w:rsidRDefault="000B6D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Asking students to solve the problems to evaluate their understanding.</w:t>
            </w:r>
          </w:p>
        </w:tc>
      </w:tr>
      <w:tr w:rsidR="00AD31D6" w14:paraId="00DC41F7" w14:textId="77777777">
        <w:trPr>
          <w:trHeight w:val="424"/>
        </w:trPr>
        <w:tc>
          <w:tcPr>
            <w:tcW w:w="9722" w:type="dxa"/>
            <w:shd w:val="clear" w:color="auto" w:fill="A7BEDE"/>
          </w:tcPr>
          <w:p w14:paraId="36C00DC0" w14:textId="77777777"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0B6D96" w14:paraId="24D5AB75" w14:textId="77777777">
        <w:trPr>
          <w:trHeight w:val="1611"/>
        </w:trPr>
        <w:tc>
          <w:tcPr>
            <w:tcW w:w="9722" w:type="dxa"/>
            <w:shd w:val="clear" w:color="auto" w:fill="A7BEDE"/>
          </w:tcPr>
          <w:p w14:paraId="492754EC" w14:textId="77777777" w:rsidR="000B6D96" w:rsidRDefault="000B6D96" w:rsidP="000B6D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Attending Lectures where the materials are written and explained on white board. </w:t>
            </w:r>
          </w:p>
          <w:p w14:paraId="04F1AEB1" w14:textId="7543AF2E" w:rsidR="000B6D96" w:rsidRDefault="000B6D96" w:rsidP="000B6D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Using google meets for extra explanations when needed.</w:t>
            </w:r>
          </w:p>
          <w:p w14:paraId="40A47E6F" w14:textId="655A4EA5" w:rsidR="000B6D96" w:rsidRDefault="000B6D96" w:rsidP="000B6D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Let the students participate in the lecture through solving the problems and asking questions.</w:t>
            </w:r>
          </w:p>
          <w:p w14:paraId="1CDB5196" w14:textId="77777777" w:rsidR="000B6D96" w:rsidRDefault="000B6D96" w:rsidP="000B6D96">
            <w:pPr>
              <w:pStyle w:val="TableParagraph"/>
              <w:rPr>
                <w:sz w:val="28"/>
              </w:rPr>
            </w:pPr>
          </w:p>
        </w:tc>
      </w:tr>
    </w:tbl>
    <w:p w14:paraId="341F5CD1" w14:textId="7E852591" w:rsidR="009D01A1" w:rsidRDefault="009D01A1">
      <w:pPr>
        <w:rPr>
          <w:sz w:val="28"/>
        </w:rPr>
      </w:pPr>
    </w:p>
    <w:p w14:paraId="689878CD" w14:textId="3C5F3D7E" w:rsidR="00AD31D6" w:rsidRPr="009D01A1" w:rsidRDefault="009D01A1" w:rsidP="009D01A1">
      <w:pPr>
        <w:tabs>
          <w:tab w:val="left" w:pos="780"/>
        </w:tabs>
        <w:rPr>
          <w:sz w:val="28"/>
        </w:rPr>
        <w:sectPr w:rsidR="00AD31D6" w:rsidRPr="009D01A1">
          <w:pgSz w:w="11910" w:h="16840"/>
          <w:pgMar w:top="980" w:right="860" w:bottom="280" w:left="780" w:header="720" w:footer="720" w:gutter="0"/>
          <w:cols w:space="720"/>
        </w:sectPr>
      </w:pPr>
      <w:r>
        <w:rPr>
          <w:sz w:val="28"/>
        </w:rPr>
        <w:tab/>
      </w: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>
        <w:trPr>
          <w:trHeight w:val="1638"/>
        </w:trPr>
        <w:tc>
          <w:tcPr>
            <w:tcW w:w="9722" w:type="dxa"/>
            <w:shd w:val="clear" w:color="auto" w:fill="A7BEDE"/>
          </w:tcPr>
          <w:p w14:paraId="32388DB0" w14:textId="77777777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t>D. General and rehabilitative transferred skills(other skills relevant to employability and personal development)</w:t>
            </w:r>
          </w:p>
          <w:p w14:paraId="3EA06D45" w14:textId="10F6362A" w:rsidR="00AD31D6" w:rsidRDefault="000E0F50">
            <w:pPr>
              <w:pStyle w:val="TableParagraph"/>
              <w:spacing w:line="246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  <w:r w:rsidR="000D4F90">
              <w:rPr>
                <w:color w:val="221F1F"/>
                <w:sz w:val="28"/>
              </w:rPr>
              <w:t xml:space="preserve"> Lear</w:t>
            </w:r>
            <w:r w:rsidR="007850A2">
              <w:rPr>
                <w:color w:val="221F1F"/>
                <w:sz w:val="28"/>
              </w:rPr>
              <w:t>n</w:t>
            </w:r>
            <w:r w:rsidR="000D4F90">
              <w:rPr>
                <w:color w:val="221F1F"/>
                <w:sz w:val="28"/>
              </w:rPr>
              <w:t>ing the</w:t>
            </w:r>
            <w:r w:rsidR="00F00689">
              <w:rPr>
                <w:color w:val="221F1F"/>
                <w:sz w:val="28"/>
              </w:rPr>
              <w:t xml:space="preserve"> importance of electricity</w:t>
            </w:r>
            <w:r w:rsidR="000D4F90">
              <w:rPr>
                <w:color w:val="221F1F"/>
                <w:sz w:val="28"/>
              </w:rPr>
              <w:t>.</w:t>
            </w:r>
          </w:p>
          <w:p w14:paraId="2B8CC779" w14:textId="53EF3F57" w:rsidR="00AD31D6" w:rsidRDefault="000E0F50">
            <w:pPr>
              <w:pStyle w:val="TableParagraph"/>
              <w:spacing w:line="264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  <w:r w:rsidR="007850A2">
              <w:rPr>
                <w:color w:val="221F1F"/>
                <w:sz w:val="28"/>
              </w:rPr>
              <w:t xml:space="preserve"> Learning how to handle the problems that are related to </w:t>
            </w:r>
            <w:r w:rsidR="00501DD4">
              <w:rPr>
                <w:color w:val="221F1F"/>
                <w:sz w:val="28"/>
              </w:rPr>
              <w:t>electricity</w:t>
            </w:r>
            <w:r w:rsidR="007850A2">
              <w:rPr>
                <w:color w:val="221F1F"/>
                <w:sz w:val="28"/>
              </w:rPr>
              <w:t>.</w:t>
            </w:r>
          </w:p>
          <w:p w14:paraId="52CD2F31" w14:textId="15DC7764" w:rsidR="00AD31D6" w:rsidRDefault="000E0F50">
            <w:pPr>
              <w:pStyle w:val="TableParagraph"/>
              <w:spacing w:line="289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  <w:r w:rsidR="007850A2">
              <w:rPr>
                <w:color w:val="221F1F"/>
                <w:sz w:val="28"/>
              </w:rPr>
              <w:t xml:space="preserve"> Learning how to apply </w:t>
            </w:r>
            <w:r w:rsidR="00501DD4">
              <w:rPr>
                <w:color w:val="221F1F"/>
                <w:sz w:val="28"/>
              </w:rPr>
              <w:t>the electricity laws in</w:t>
            </w:r>
            <w:r w:rsidR="007850A2">
              <w:rPr>
                <w:color w:val="221F1F"/>
                <w:sz w:val="28"/>
              </w:rPr>
              <w:t xml:space="preserve"> solving the physics problems</w:t>
            </w:r>
            <w:r w:rsidR="00501DD4">
              <w:rPr>
                <w:color w:val="221F1F"/>
                <w:sz w:val="28"/>
              </w:rPr>
              <w:t>.</w:t>
            </w:r>
          </w:p>
          <w:p w14:paraId="24985A85" w14:textId="21AE49DC" w:rsidR="00AD31D6" w:rsidRDefault="000E0F50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  <w:r w:rsidR="007850A2">
              <w:rPr>
                <w:color w:val="221F1F"/>
                <w:sz w:val="28"/>
              </w:rPr>
              <w:t xml:space="preserve"> </w:t>
            </w: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1"/>
        <w:gridCol w:w="2341"/>
        <w:gridCol w:w="1860"/>
        <w:gridCol w:w="2282"/>
      </w:tblGrid>
      <w:tr w:rsidR="00AD31D6" w14:paraId="70D84183" w14:textId="77777777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14:paraId="1A37FC56" w14:textId="77777777" w:rsidR="00AD31D6" w:rsidRDefault="000E0F50" w:rsidP="00B94892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 w:rsidTr="000C3EEE">
        <w:trPr>
          <w:trHeight w:val="907"/>
        </w:trPr>
        <w:tc>
          <w:tcPr>
            <w:tcW w:w="1080" w:type="dxa"/>
            <w:shd w:val="clear" w:color="auto" w:fill="D2DFED"/>
          </w:tcPr>
          <w:p w14:paraId="3356295D" w14:textId="77777777" w:rsidR="00AD31D6" w:rsidRDefault="00AD31D6" w:rsidP="00B94892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14:paraId="0B7DA87C" w14:textId="77777777" w:rsidR="00AD31D6" w:rsidRDefault="000E0F50" w:rsidP="00B94892">
            <w:pPr>
              <w:pStyle w:val="TableParagraph"/>
              <w:ind w:left="215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14:paraId="6EB54C66" w14:textId="77777777" w:rsidR="00AD31D6" w:rsidRDefault="00AD31D6" w:rsidP="00B94892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14:paraId="3C40DD77" w14:textId="77777777" w:rsidR="00AD31D6" w:rsidRDefault="000E0F50" w:rsidP="00B94892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081" w:type="dxa"/>
            <w:shd w:val="clear" w:color="auto" w:fill="D2DFED"/>
          </w:tcPr>
          <w:p w14:paraId="1F7CF42D" w14:textId="77777777" w:rsidR="00AD31D6" w:rsidRDefault="00AD31D6" w:rsidP="00B94892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14:paraId="17B022F0" w14:textId="77777777" w:rsidR="00AD31D6" w:rsidRDefault="000E0F50" w:rsidP="00B94892">
            <w:pPr>
              <w:pStyle w:val="TableParagraph"/>
              <w:ind w:left="254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341" w:type="dxa"/>
            <w:shd w:val="clear" w:color="auto" w:fill="A7BEDE"/>
          </w:tcPr>
          <w:p w14:paraId="5B391AB1" w14:textId="5777ED58" w:rsidR="00AD31D6" w:rsidRPr="000C3EEE" w:rsidRDefault="000E0F50" w:rsidP="00B94892">
            <w:pPr>
              <w:pStyle w:val="TableParagraph"/>
              <w:spacing w:before="131"/>
              <w:ind w:left="553" w:hanging="240"/>
              <w:jc w:val="center"/>
              <w:rPr>
                <w:sz w:val="28"/>
                <w:szCs w:val="28"/>
              </w:rPr>
            </w:pPr>
            <w:r w:rsidRPr="000C3EEE">
              <w:rPr>
                <w:color w:val="221F1F"/>
                <w:sz w:val="28"/>
                <w:szCs w:val="28"/>
              </w:rPr>
              <w:t>Unit/Module or Topic Title</w:t>
            </w:r>
          </w:p>
        </w:tc>
        <w:tc>
          <w:tcPr>
            <w:tcW w:w="1860" w:type="dxa"/>
            <w:shd w:val="clear" w:color="auto" w:fill="D2DFED"/>
          </w:tcPr>
          <w:p w14:paraId="38C1D969" w14:textId="77777777" w:rsidR="00AD31D6" w:rsidRPr="00B04763" w:rsidRDefault="000E0F50" w:rsidP="00B94892">
            <w:pPr>
              <w:pStyle w:val="TableParagraph"/>
              <w:spacing w:before="125" w:line="237" w:lineRule="auto"/>
              <w:ind w:left="466" w:right="361" w:hanging="108"/>
              <w:jc w:val="center"/>
              <w:rPr>
                <w:sz w:val="28"/>
                <w:szCs w:val="28"/>
              </w:rPr>
            </w:pPr>
            <w:r w:rsidRPr="00B04763">
              <w:rPr>
                <w:color w:val="221F1F"/>
                <w:sz w:val="28"/>
                <w:szCs w:val="28"/>
              </w:rPr>
              <w:t>Teaching Method</w:t>
            </w:r>
          </w:p>
        </w:tc>
        <w:tc>
          <w:tcPr>
            <w:tcW w:w="2282" w:type="dxa"/>
            <w:shd w:val="clear" w:color="auto" w:fill="A7BEDE"/>
          </w:tcPr>
          <w:p w14:paraId="7FBE5434" w14:textId="4D6D6BC4" w:rsidR="00AD31D6" w:rsidRDefault="000E0F50" w:rsidP="00B94892">
            <w:pPr>
              <w:pStyle w:val="TableParagraph"/>
              <w:spacing w:before="131"/>
              <w:ind w:right="470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AD31D6" w14:paraId="247BF13A" w14:textId="77777777" w:rsidTr="000C3EEE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32BFBA13" w:rsidR="00AD31D6" w:rsidRDefault="000042DC" w:rsidP="00B948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00523BD4" w:rsidR="00AD31D6" w:rsidRDefault="000042DC" w:rsidP="00B948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E21E0C" w14:textId="77777777" w:rsidR="00AD31D6" w:rsidRDefault="00AD31D6" w:rsidP="00B94892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7A75427" w14:textId="1633E852" w:rsidR="00AD31D6" w:rsidRPr="000C3EEE" w:rsidRDefault="000042DC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3EEE">
              <w:rPr>
                <w:sz w:val="28"/>
                <w:szCs w:val="28"/>
              </w:rPr>
              <w:t xml:space="preserve">Unit one/ </w:t>
            </w:r>
            <w:r w:rsidR="000A27ED">
              <w:rPr>
                <w:sz w:val="28"/>
                <w:szCs w:val="28"/>
              </w:rPr>
              <w:t>Coulomb’s Law and electric fields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95432F0" w14:textId="55C69777" w:rsidR="00AD31D6" w:rsidRPr="00B04763" w:rsidRDefault="000042DC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3E9B28A4" w:rsidR="00AD31D6" w:rsidRDefault="000042DC" w:rsidP="00B948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AD31D6" w14:paraId="1B17B819" w14:textId="77777777" w:rsidTr="000C3EEE">
        <w:trPr>
          <w:trHeight w:val="337"/>
        </w:trPr>
        <w:tc>
          <w:tcPr>
            <w:tcW w:w="1080" w:type="dxa"/>
            <w:shd w:val="clear" w:color="auto" w:fill="D2DFED"/>
          </w:tcPr>
          <w:p w14:paraId="41E1FDC2" w14:textId="128544D8" w:rsidR="00AD31D6" w:rsidRDefault="000042DC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7BEDE"/>
          </w:tcPr>
          <w:p w14:paraId="15D0E474" w14:textId="1DAED9BA" w:rsidR="00AD31D6" w:rsidRDefault="000042DC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shd w:val="clear" w:color="auto" w:fill="D2DFED"/>
          </w:tcPr>
          <w:p w14:paraId="09D8FBFA" w14:textId="77777777" w:rsidR="00AD31D6" w:rsidRDefault="00AD31D6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64476462" w14:textId="00C563A6" w:rsidR="00AD31D6" w:rsidRPr="000C3EEE" w:rsidRDefault="000A27ED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 on unit1</w:t>
            </w:r>
          </w:p>
        </w:tc>
        <w:tc>
          <w:tcPr>
            <w:tcW w:w="1860" w:type="dxa"/>
            <w:shd w:val="clear" w:color="auto" w:fill="D2DFED"/>
          </w:tcPr>
          <w:p w14:paraId="21E2F725" w14:textId="20D9A5EF" w:rsidR="00AD31D6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shd w:val="clear" w:color="auto" w:fill="A7BEDE"/>
          </w:tcPr>
          <w:p w14:paraId="1B2FFD5E" w14:textId="44B614A0" w:rsidR="00AD31D6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AD31D6" w14:paraId="4B0782DC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65005A9C" w:rsidR="00AD31D6" w:rsidRDefault="000D4D4E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4179495D" w:rsidR="00AD31D6" w:rsidRDefault="000D4D4E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77777777" w:rsidR="00AD31D6" w:rsidRDefault="00AD31D6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F6EAD13" w14:textId="26F95118" w:rsidR="00AD31D6" w:rsidRPr="000C3EEE" w:rsidRDefault="000D4D4E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3EEE">
              <w:rPr>
                <w:sz w:val="28"/>
                <w:szCs w:val="28"/>
              </w:rPr>
              <w:t xml:space="preserve">Unit </w:t>
            </w:r>
            <w:r w:rsidR="000A27ED">
              <w:rPr>
                <w:sz w:val="28"/>
                <w:szCs w:val="28"/>
              </w:rPr>
              <w:t>Two</w:t>
            </w:r>
            <w:r w:rsidRPr="000C3EEE">
              <w:rPr>
                <w:sz w:val="28"/>
                <w:szCs w:val="28"/>
              </w:rPr>
              <w:t xml:space="preserve">/ </w:t>
            </w:r>
            <w:r w:rsidR="000A27ED">
              <w:rPr>
                <w:sz w:val="28"/>
                <w:szCs w:val="28"/>
              </w:rPr>
              <w:t>Potential and capacitance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F29AF3" w14:textId="11CBB408" w:rsidR="00AD31D6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7594663D" w:rsidR="00AD31D6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18BC33B3" w14:textId="77777777" w:rsidTr="000C3EEE">
        <w:trPr>
          <w:trHeight w:val="330"/>
        </w:trPr>
        <w:tc>
          <w:tcPr>
            <w:tcW w:w="1080" w:type="dxa"/>
            <w:shd w:val="clear" w:color="auto" w:fill="D2DFED"/>
          </w:tcPr>
          <w:p w14:paraId="7A33FF78" w14:textId="7640070A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shd w:val="clear" w:color="auto" w:fill="A7BEDE"/>
          </w:tcPr>
          <w:p w14:paraId="37DC9EB9" w14:textId="115AF5DC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shd w:val="clear" w:color="auto" w:fill="D2DFED"/>
          </w:tcPr>
          <w:p w14:paraId="25C1EA10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1B3D2CE6" w14:textId="29FDB2C2" w:rsidR="00105DA3" w:rsidRPr="000C3EEE" w:rsidRDefault="000A27ED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 on unit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shd w:val="clear" w:color="auto" w:fill="D2DFED"/>
          </w:tcPr>
          <w:p w14:paraId="14F0392B" w14:textId="1127BB35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shd w:val="clear" w:color="auto" w:fill="A7BEDE"/>
          </w:tcPr>
          <w:p w14:paraId="5ECDD048" w14:textId="6172F1E5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1FAD6EB5" w14:textId="77777777" w:rsidTr="000C3EEE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4DE67051" w:rsidR="00105DA3" w:rsidRDefault="00105DA3" w:rsidP="00B9489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1C6FBD3A" w:rsidR="00105DA3" w:rsidRDefault="00105DA3" w:rsidP="00B9489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77777777" w:rsidR="00105DA3" w:rsidRDefault="00105DA3" w:rsidP="00B9489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7C2FD68" w14:textId="39BBA072" w:rsidR="00105DA3" w:rsidRPr="000C3EEE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3EEE">
              <w:rPr>
                <w:sz w:val="28"/>
                <w:szCs w:val="28"/>
              </w:rPr>
              <w:t xml:space="preserve">Unit </w:t>
            </w:r>
            <w:r w:rsidR="0083519A">
              <w:rPr>
                <w:sz w:val="28"/>
                <w:szCs w:val="28"/>
              </w:rPr>
              <w:t>Three</w:t>
            </w:r>
            <w:r w:rsidRPr="000C3EEE">
              <w:rPr>
                <w:sz w:val="28"/>
                <w:szCs w:val="28"/>
              </w:rPr>
              <w:t xml:space="preserve"> /</w:t>
            </w:r>
            <w:r w:rsidR="0083519A">
              <w:rPr>
                <w:sz w:val="28"/>
                <w:szCs w:val="28"/>
              </w:rPr>
              <w:t>Current, resistance and Ohm’s law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805073" w14:textId="579CC370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34028331" w:rsidR="00105DA3" w:rsidRDefault="00105DA3" w:rsidP="00B9489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0AF69F6B" w14:textId="77777777" w:rsidTr="000C3EEE">
        <w:trPr>
          <w:trHeight w:val="323"/>
        </w:trPr>
        <w:tc>
          <w:tcPr>
            <w:tcW w:w="1080" w:type="dxa"/>
            <w:shd w:val="clear" w:color="auto" w:fill="D2DFED"/>
          </w:tcPr>
          <w:p w14:paraId="5B7CE879" w14:textId="767A12C1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shd w:val="clear" w:color="auto" w:fill="A7BEDE"/>
          </w:tcPr>
          <w:p w14:paraId="61EF582D" w14:textId="442E6F59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shd w:val="clear" w:color="auto" w:fill="D2DFED"/>
          </w:tcPr>
          <w:p w14:paraId="3616979B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1BC2E64F" w14:textId="1559CE10" w:rsidR="00105DA3" w:rsidRPr="000C3EEE" w:rsidRDefault="0083519A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 on unit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shd w:val="clear" w:color="auto" w:fill="D2DFED"/>
          </w:tcPr>
          <w:p w14:paraId="1F0A25BD" w14:textId="5F6FD108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shd w:val="clear" w:color="auto" w:fill="A7BEDE"/>
          </w:tcPr>
          <w:p w14:paraId="6356909C" w14:textId="5FB2FEC4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5F7D6CB2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24E912E" w14:textId="0313AC0A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246C3A" w14:textId="692BAC3D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F58B0BC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880D098" w14:textId="1E3C603F" w:rsidR="00105DA3" w:rsidRPr="000C3EEE" w:rsidRDefault="0083519A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Four/ Electrical Power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0CF4F2D" w14:textId="170AF190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0C1D6A23" w14:textId="2B2ECC0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71C89791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426BF175" w14:textId="3B39DC30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21AFC15" w14:textId="49DE19E8" w:rsidR="00105DA3" w:rsidRDefault="00B94892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0457EA8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518C262" w14:textId="5368F71B" w:rsidR="00105DA3" w:rsidRPr="000C3EEE" w:rsidRDefault="0083519A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 on unit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E5EACA" w14:textId="0A4DBCCC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2C6D2246" w14:textId="63508BE4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0400955A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76B8219" w14:textId="35C0E332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26ACCA1" w14:textId="6894B66A" w:rsidR="00105DA3" w:rsidRDefault="00B94892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6390445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465A55C" w14:textId="5AE42EB5" w:rsidR="00105DA3" w:rsidRPr="000C3EEE" w:rsidRDefault="001A693B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5/ Equivalent resistance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A85692E" w14:textId="241382FF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0B20CA61" w14:textId="1B9529F6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62D03C07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256E5452" w14:textId="702843EB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4A5913A" w14:textId="2C26F83F" w:rsidR="00105DA3" w:rsidRDefault="00B94892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EC123D4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28859FA" w14:textId="4FAA5B02" w:rsidR="00105DA3" w:rsidRPr="000C3EEE" w:rsidRDefault="001A693B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 on unit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3F09D1F" w14:textId="64D2128E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40C864CF" w14:textId="3D55E529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04D6A72F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699BC8C9" w14:textId="66BEB4C8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872A49C" w14:textId="6E0E4666" w:rsidR="00105DA3" w:rsidRDefault="00B94892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121A322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7BF425" w14:textId="4D396A22" w:rsidR="00105DA3" w:rsidRPr="000C3EEE" w:rsidRDefault="006B3E8B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6/ Kirchhoff’s law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851EA09" w14:textId="3597C6CA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298C4242" w14:textId="1AB1F6E5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199925E3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68468F61" w14:textId="7EF48B32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5F76D9A" w14:textId="34AFBC21" w:rsidR="00105DA3" w:rsidRDefault="00B94892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034A655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DDC83E" w14:textId="418C786E" w:rsidR="00105DA3" w:rsidRPr="000C3EEE" w:rsidRDefault="006B3E8B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 on unit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D57E9A9" w14:textId="38597BEB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40ABCB0A" w14:textId="5BF3C035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4B826F91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234F347B" w14:textId="4B8C9070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09D234F" w14:textId="54D1083E" w:rsidR="00105DA3" w:rsidRDefault="00B94892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7605243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5408F88" w14:textId="1E095E25" w:rsidR="00105DA3" w:rsidRPr="000C3EEE" w:rsidRDefault="006B3E8B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7/ Forces on magnetic fields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8CF4146" w14:textId="59E08EFF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420817B6" w14:textId="23452DB6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5BD67A4B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65FEEE55" w14:textId="6272D8A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00A18DC" w14:textId="72360C96" w:rsidR="00105DA3" w:rsidRDefault="00B94892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E686B91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6F363A2" w14:textId="1819233D" w:rsidR="00105DA3" w:rsidRPr="000C3EEE" w:rsidRDefault="006B3E8B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 on unit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24209AD" w14:textId="5E455B93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1A7A2B29" w14:textId="25D70A2B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Daily exam and solving problems on white board</w:t>
            </w:r>
          </w:p>
        </w:tc>
      </w:tr>
      <w:tr w:rsidR="00105DA3" w14:paraId="5B479110" w14:textId="77777777" w:rsidTr="000C3EE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91093BA" w14:textId="66BFCC60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C00305F" w14:textId="1E8DBD12" w:rsidR="00105DA3" w:rsidRDefault="00B94892" w:rsidP="00B948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E4C7244" w14:textId="7777777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5C89F07" w14:textId="3531F349" w:rsidR="00105DA3" w:rsidRPr="000C3EEE" w:rsidRDefault="000C3EEE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0C3EEE">
              <w:rPr>
                <w:sz w:val="28"/>
                <w:szCs w:val="28"/>
              </w:rPr>
              <w:t>Mid-term</w:t>
            </w:r>
            <w:r w:rsidR="00105DA3" w:rsidRPr="000C3EEE">
              <w:rPr>
                <w:sz w:val="28"/>
                <w:szCs w:val="28"/>
              </w:rPr>
              <w:t xml:space="preserve"> exam</w:t>
            </w:r>
          </w:p>
        </w:tc>
        <w:tc>
          <w:tcPr>
            <w:tcW w:w="186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C89A0FE" w14:textId="45ADDF73" w:rsidR="00105DA3" w:rsidRPr="00B04763" w:rsidRDefault="00105DA3" w:rsidP="00B94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B04763">
              <w:rPr>
                <w:sz w:val="28"/>
                <w:szCs w:val="28"/>
              </w:rPr>
              <w:t>Attendance</w:t>
            </w:r>
          </w:p>
        </w:tc>
        <w:tc>
          <w:tcPr>
            <w:tcW w:w="2282" w:type="dxa"/>
            <w:tcBorders>
              <w:left w:val="single" w:sz="6" w:space="0" w:color="4F81BC"/>
            </w:tcBorders>
            <w:shd w:val="clear" w:color="auto" w:fill="A7BEDE"/>
          </w:tcPr>
          <w:p w14:paraId="16F1F4C3" w14:textId="5F4EC2F7" w:rsidR="00105DA3" w:rsidRDefault="00105DA3" w:rsidP="00B9489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9BFDA67" w14:textId="77777777" w:rsidR="00AD31D6" w:rsidRDefault="00AD31D6">
      <w:pPr>
        <w:rPr>
          <w:b/>
          <w:sz w:val="20"/>
        </w:rPr>
      </w:pPr>
    </w:p>
    <w:p w14:paraId="002A9749" w14:textId="77777777"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-1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35"/>
        <w:gridCol w:w="293"/>
        <w:gridCol w:w="4030"/>
        <w:gridCol w:w="5264"/>
        <w:gridCol w:w="428"/>
      </w:tblGrid>
      <w:tr w:rsidR="00AD31D6" w14:paraId="2F4BC0CE" w14:textId="77777777" w:rsidTr="009D01A1">
        <w:trPr>
          <w:gridBefore w:val="1"/>
          <w:wBefore w:w="135" w:type="dxa"/>
          <w:trHeight w:val="479"/>
        </w:trPr>
        <w:tc>
          <w:tcPr>
            <w:tcW w:w="10015" w:type="dxa"/>
            <w:gridSpan w:val="4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AD31D6" w14:paraId="2241E298" w14:textId="77777777" w:rsidTr="009D01A1">
        <w:trPr>
          <w:gridBefore w:val="1"/>
          <w:wBefore w:w="135" w:type="dxa"/>
          <w:trHeight w:val="1343"/>
        </w:trPr>
        <w:tc>
          <w:tcPr>
            <w:tcW w:w="4323" w:type="dxa"/>
            <w:gridSpan w:val="2"/>
            <w:shd w:val="clear" w:color="auto" w:fill="D2DFED"/>
          </w:tcPr>
          <w:p w14:paraId="08306E30" w14:textId="77777777" w:rsidR="00AD31D6" w:rsidRDefault="00AD31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gridSpan w:val="2"/>
            <w:shd w:val="clear" w:color="auto" w:fill="A7BEDE"/>
          </w:tcPr>
          <w:p w14:paraId="288C1D04" w14:textId="00A5877B" w:rsidR="00AD31D6" w:rsidRDefault="001E09B6" w:rsidP="00B221EF">
            <w:pPr>
              <w:pStyle w:val="TableParagraph"/>
              <w:rPr>
                <w:sz w:val="28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Schaums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Outline of College Physics by Frederick J.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Bueche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, Eugene Hecht, Frederick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Bueche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1997.</w:t>
            </w:r>
          </w:p>
        </w:tc>
      </w:tr>
      <w:tr w:rsidR="00AD31D6" w14:paraId="7A14E55C" w14:textId="77777777" w:rsidTr="009D01A1">
        <w:trPr>
          <w:gridBefore w:val="1"/>
          <w:wBefore w:w="135" w:type="dxa"/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14:paraId="549EA747" w14:textId="77777777" w:rsidR="00AD31D6" w:rsidRDefault="00AD31D6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65842243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gridSpan w:val="2"/>
            <w:tcBorders>
              <w:left w:val="single" w:sz="6" w:space="0" w:color="4F81BC"/>
            </w:tcBorders>
            <w:shd w:val="clear" w:color="auto" w:fill="A7BEDE"/>
          </w:tcPr>
          <w:p w14:paraId="19234B85" w14:textId="41C9ABF8" w:rsidR="00AD31D6" w:rsidRDefault="001E09B6" w:rsidP="00B221EF">
            <w:pPr>
              <w:pStyle w:val="TableParagraph"/>
              <w:rPr>
                <w:sz w:val="28"/>
              </w:rPr>
            </w:pPr>
            <w:r>
              <w:rPr>
                <w:rFonts w:eastAsiaTheme="minorHAnsi"/>
                <w:sz w:val="24"/>
                <w:szCs w:val="24"/>
              </w:rPr>
              <w:t>Electricity and magnetism by Kyle, Kirkland 2007.</w:t>
            </w:r>
          </w:p>
        </w:tc>
      </w:tr>
      <w:tr w:rsidR="00AD31D6" w14:paraId="1CB733CF" w14:textId="77777777" w:rsidTr="009D01A1">
        <w:trPr>
          <w:gridBefore w:val="1"/>
          <w:wBefore w:w="135" w:type="dxa"/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0EAFF588" w14:textId="77777777" w:rsidR="00AD31D6" w:rsidRDefault="000E0F5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gridSpan w:val="2"/>
            <w:shd w:val="clear" w:color="auto" w:fill="A7BEDE"/>
          </w:tcPr>
          <w:p w14:paraId="0F6B26AB" w14:textId="21F30B12" w:rsidR="00AD31D6" w:rsidRDefault="001E09B6" w:rsidP="00B221EF">
            <w:pPr>
              <w:pStyle w:val="TableParagraph"/>
              <w:rPr>
                <w:sz w:val="28"/>
              </w:rPr>
            </w:pPr>
            <w:r w:rsidRPr="001E09B6">
              <w:rPr>
                <w:sz w:val="28"/>
              </w:rPr>
              <w:t>3. Fundamentals of Physics, Halliday and Resnick, 2016</w:t>
            </w:r>
          </w:p>
        </w:tc>
      </w:tr>
      <w:tr w:rsidR="00AD31D6" w14:paraId="62A7BA46" w14:textId="77777777" w:rsidTr="009D01A1">
        <w:trPr>
          <w:gridBefore w:val="1"/>
          <w:wBefore w:w="135" w:type="dxa"/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3B4B3CD4" w14:textId="77777777" w:rsidR="00AD31D6" w:rsidRDefault="00AD31D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AD31D6" w:rsidRDefault="000E0F50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gridSpan w:val="2"/>
            <w:shd w:val="clear" w:color="auto" w:fill="A7BEDE"/>
          </w:tcPr>
          <w:p w14:paraId="768B8CDC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 w14:paraId="7A36C575" w14:textId="77777777" w:rsidTr="009D01A1">
        <w:trPr>
          <w:gridBefore w:val="2"/>
          <w:wBefore w:w="428" w:type="dxa"/>
          <w:trHeight w:val="416"/>
        </w:trPr>
        <w:tc>
          <w:tcPr>
            <w:tcW w:w="9722" w:type="dxa"/>
            <w:gridSpan w:val="3"/>
            <w:shd w:val="clear" w:color="auto" w:fill="A7BEDE"/>
          </w:tcPr>
          <w:p w14:paraId="57A1EE10" w14:textId="77777777"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14:paraId="5D87BF00" w14:textId="77777777" w:rsidTr="009D01A1">
        <w:trPr>
          <w:gridBefore w:val="2"/>
          <w:wBefore w:w="428" w:type="dxa"/>
          <w:trHeight w:val="474"/>
        </w:trPr>
        <w:tc>
          <w:tcPr>
            <w:tcW w:w="9722" w:type="dxa"/>
            <w:gridSpan w:val="3"/>
            <w:shd w:val="clear" w:color="auto" w:fill="A7BEDE"/>
          </w:tcPr>
          <w:p w14:paraId="59AD350B" w14:textId="4F83CE8C" w:rsidR="00AD31D6" w:rsidRDefault="006242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-Taking the students in scientific trips to show them the effect of </w:t>
            </w:r>
            <w:r w:rsidR="00A077F5">
              <w:rPr>
                <w:sz w:val="28"/>
              </w:rPr>
              <w:t>electricity i</w:t>
            </w:r>
            <w:r>
              <w:rPr>
                <w:sz w:val="28"/>
              </w:rPr>
              <w:t>n the daily life and scientific and industrial applications.</w:t>
            </w:r>
          </w:p>
          <w:p w14:paraId="22421E0E" w14:textId="7B521816" w:rsidR="0062422F" w:rsidRDefault="006242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-Asking the students to write reports in different subjects that are related to </w:t>
            </w:r>
            <w:r w:rsidR="00A077F5">
              <w:rPr>
                <w:sz w:val="28"/>
              </w:rPr>
              <w:t xml:space="preserve">electricity and </w:t>
            </w:r>
            <w:r w:rsidR="0053287F">
              <w:rPr>
                <w:sz w:val="28"/>
              </w:rPr>
              <w:t>magnetism</w:t>
            </w:r>
            <w:r>
              <w:rPr>
                <w:sz w:val="28"/>
              </w:rPr>
              <w:t xml:space="preserve"> and discuss them with the students.</w:t>
            </w:r>
          </w:p>
        </w:tc>
      </w:tr>
      <w:tr w:rsidR="009D01A1" w14:paraId="4C72F298" w14:textId="77777777" w:rsidTr="009D0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" w:type="dxa"/>
          <w:trHeight w:val="1031"/>
        </w:trPr>
        <w:tc>
          <w:tcPr>
            <w:tcW w:w="9722" w:type="dxa"/>
            <w:gridSpan w:val="4"/>
          </w:tcPr>
          <w:p w14:paraId="6026D2D4" w14:textId="77777777" w:rsidR="009D01A1" w:rsidRDefault="009D01A1" w:rsidP="00D479D8">
            <w:pPr>
              <w:pStyle w:val="TableParagraph"/>
              <w:rPr>
                <w:sz w:val="2"/>
              </w:rPr>
            </w:pPr>
          </w:p>
        </w:tc>
      </w:tr>
    </w:tbl>
    <w:p w14:paraId="7B40ADA9" w14:textId="77777777" w:rsidR="000E0F50" w:rsidRDefault="000E0F50" w:rsidP="009D01A1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cery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80A"/>
    <w:multiLevelType w:val="hybridMultilevel"/>
    <w:tmpl w:val="EFA679BE"/>
    <w:lvl w:ilvl="0" w:tplc="7B48D9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6AC0517"/>
    <w:multiLevelType w:val="hybridMultilevel"/>
    <w:tmpl w:val="0F50D84A"/>
    <w:lvl w:ilvl="0" w:tplc="2800F74E">
      <w:start w:val="8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7BC21691"/>
    <w:multiLevelType w:val="hybridMultilevel"/>
    <w:tmpl w:val="26366088"/>
    <w:lvl w:ilvl="0" w:tplc="421691F0">
      <w:start w:val="1"/>
      <w:numFmt w:val="upperLetter"/>
      <w:lvlText w:val="%1-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num w:numId="1" w16cid:durableId="1306933228">
    <w:abstractNumId w:val="2"/>
  </w:num>
  <w:num w:numId="2" w16cid:durableId="777329740">
    <w:abstractNumId w:val="0"/>
  </w:num>
  <w:num w:numId="3" w16cid:durableId="74554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tjA0MrUwNLewsDBT0lEKTi0uzszPAykwrAUA4YzcpywAAAA="/>
  </w:docVars>
  <w:rsids>
    <w:rsidRoot w:val="00AD31D6"/>
    <w:rsid w:val="000042DC"/>
    <w:rsid w:val="000A27ED"/>
    <w:rsid w:val="000B6D96"/>
    <w:rsid w:val="000C19AD"/>
    <w:rsid w:val="000C3EEE"/>
    <w:rsid w:val="000D256C"/>
    <w:rsid w:val="000D4D4E"/>
    <w:rsid w:val="000D4F90"/>
    <w:rsid w:val="000E0F50"/>
    <w:rsid w:val="00105DA3"/>
    <w:rsid w:val="001A498D"/>
    <w:rsid w:val="001A693B"/>
    <w:rsid w:val="001E09B6"/>
    <w:rsid w:val="002A19EC"/>
    <w:rsid w:val="002E3A45"/>
    <w:rsid w:val="0032103A"/>
    <w:rsid w:val="003F18A1"/>
    <w:rsid w:val="00454220"/>
    <w:rsid w:val="00501DD4"/>
    <w:rsid w:val="0053287F"/>
    <w:rsid w:val="005647CB"/>
    <w:rsid w:val="005F526E"/>
    <w:rsid w:val="0062422F"/>
    <w:rsid w:val="006473FF"/>
    <w:rsid w:val="006A4B78"/>
    <w:rsid w:val="006B3E8B"/>
    <w:rsid w:val="006B5F12"/>
    <w:rsid w:val="006E7425"/>
    <w:rsid w:val="0075341F"/>
    <w:rsid w:val="007800AE"/>
    <w:rsid w:val="007850A2"/>
    <w:rsid w:val="007D6ACA"/>
    <w:rsid w:val="00814512"/>
    <w:rsid w:val="0083519A"/>
    <w:rsid w:val="00841839"/>
    <w:rsid w:val="0088400B"/>
    <w:rsid w:val="008A23A2"/>
    <w:rsid w:val="008E21F4"/>
    <w:rsid w:val="00916439"/>
    <w:rsid w:val="009B2A4D"/>
    <w:rsid w:val="009B348A"/>
    <w:rsid w:val="009D01A1"/>
    <w:rsid w:val="00A077F5"/>
    <w:rsid w:val="00AD04B6"/>
    <w:rsid w:val="00AD31D6"/>
    <w:rsid w:val="00B04763"/>
    <w:rsid w:val="00B221EF"/>
    <w:rsid w:val="00B50B1F"/>
    <w:rsid w:val="00B94892"/>
    <w:rsid w:val="00DA17FC"/>
    <w:rsid w:val="00DB5E12"/>
    <w:rsid w:val="00DC7482"/>
    <w:rsid w:val="00E64A17"/>
    <w:rsid w:val="00F00689"/>
    <w:rsid w:val="00F02BB7"/>
    <w:rsid w:val="00F37F5E"/>
    <w:rsid w:val="00F5722D"/>
    <w:rsid w:val="00FE34F0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E5E1"/>
  <w15:docId w15:val="{732D3D4D-5EBF-2549-AF30-55BE70C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وزارة التعليم العالي والبـحث العلمي</vt:lpstr>
      <vt:lpstr>TEMPLATE FOR COURSE SPECIFICATION</vt:lpstr>
      <vt:lpstr>وزارة التعليم العالي والبـحث العلمي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Sadeem</cp:lastModifiedBy>
  <cp:revision>19</cp:revision>
  <dcterms:created xsi:type="dcterms:W3CDTF">2022-10-18T01:28:00Z</dcterms:created>
  <dcterms:modified xsi:type="dcterms:W3CDTF">2022-10-25T01:06:00Z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